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id w:val="-2017492623"/>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27/11/2025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7:06 pm</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7:27 pm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Ykaterina Vaginavich Bychkov (Katya)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Tullia, Roman, Hrafn, Kaitorix</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Jethro, Katerina, ibn Jelal and Juliana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 </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bCs w:val="1"/>
          <w:sz w:val="28"/>
          <w:szCs w:val="28"/>
        </w:rPr>
      </w:pPr>
      <w:r w:rsidDel="00000000" w:rsidR="00000000" w:rsidRPr="00000000">
        <w:rPr>
          <w:b w:val="1"/>
          <w:bCs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bCs w:val="1"/>
          <w:sz w:val="28"/>
          <w:szCs w:val="28"/>
        </w:rPr>
      </w:pPr>
      <w:r w:rsidDel="00000000" w:rsidR="00000000" w:rsidRPr="00000000">
        <w:rPr>
          <w:rtl w:val="0"/>
        </w:rPr>
      </w:r>
    </w:p>
    <w:sdt>
      <w:sdtPr>
        <w:lock w:val="contentLocked"/>
        <w:id w:val="-1579814152"/>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bCs w:val="1"/>
                    <w:sz w:val="28"/>
                    <w:szCs w:val="28"/>
                  </w:rPr>
                </w:pPr>
                <w:r w:rsidDel="00000000" w:rsidR="00000000" w:rsidRPr="00000000">
                  <w:rPr>
                    <w:b w:val="1"/>
                    <w:bCs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16/10 /2025</w:t>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bCs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Accurate</w:t>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Hrafn</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r>
        </w:tbl>
      </w:sdtContent>
    </w:sdt>
    <w:p w:rsidR="00000000" w:rsidDel="00000000" w:rsidP="00000000" w:rsidRDefault="00000000" w:rsidRPr="00000000" w14:paraId="00000044">
      <w:pPr>
        <w:rPr>
          <w:b w:val="1"/>
          <w:bCs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bookmarkStart w:colFirst="0" w:colLast="0" w:name="_heading=h.zgzuxbcvvabu" w:id="0"/>
      <w:bookmarkEnd w:id="0"/>
      <w:r w:rsidDel="00000000" w:rsidR="00000000" w:rsidRPr="00000000">
        <w:rPr>
          <w:rtl w:val="0"/>
        </w:rPr>
        <w:t xml:space="preserve">Officer Reports</w:t>
      </w:r>
    </w:p>
    <w:sdt>
      <w:sdtPr>
        <w:lock w:val="contentLocked"/>
        <w:id w:val="-705402438"/>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4050"/>
            <w:tblGridChange w:id="0">
              <w:tblGrid>
                <w:gridCol w:w="6390"/>
                <w:gridCol w:w="40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b w:val="1"/>
                    <w:bCs w:val="1"/>
                    <w:rtl w:val="0"/>
                  </w:rPr>
                  <w:t xml:space="preserve">Seneschal (Katya)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Storage Cage is approved by BoD, going ahead with purchase</w:t>
                </w:r>
              </w:p>
              <w:p w:rsidR="00000000" w:rsidDel="00000000" w:rsidP="00000000" w:rsidRDefault="00000000" w:rsidRPr="00000000" w14:paraId="00000050">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BoD asset approval now only needed for purchases over $5k</w:t>
                </w:r>
              </w:p>
              <w:p w:rsidR="00000000" w:rsidDel="00000000" w:rsidP="00000000" w:rsidRDefault="00000000" w:rsidRPr="00000000" w14:paraId="00000051">
                <w:pPr>
                  <w:keepNext w:val="0"/>
                  <w:keepLines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Possibly first time approval asked for $2k+ purchase? Anyway hooray rule change</w:t>
                </w:r>
              </w:p>
              <w:p w:rsidR="00000000" w:rsidDel="00000000" w:rsidP="00000000" w:rsidRDefault="00000000" w:rsidRPr="00000000" w14:paraId="0000005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Rowany Yule coming up next weekend with all changeovers! Thanks to ibn Jelal and Juliana for their service, and Elwald for his service as Hospitaller</w:t>
                </w:r>
              </w:p>
              <w:p w:rsidR="00000000" w:rsidDel="00000000" w:rsidP="00000000" w:rsidRDefault="00000000" w:rsidRPr="00000000" w14:paraId="0000005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If any warrants are coming up, please let Katya know</w:t>
                </w:r>
              </w:p>
              <w:p w:rsidR="00000000" w:rsidDel="00000000" w:rsidP="00000000" w:rsidRDefault="00000000" w:rsidRPr="00000000" w14:paraId="0000005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Thanks everyone for reporting on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 your warrants! on Registry or email Katya who can also add time </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Reeve (Jethro)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Account balances:</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Rowany: $50,224.17</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FAT: $28,032.07</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Festival: $52,997.06</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No major payments since last Senate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There’s currently an ongoing trial of the system which might replace Square and enable invoicing of quarterly payments. Rowany will be set up with access to this hopefully by the start of next week</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Don’t forget to book for Festival if you haven’t. First price rise is in a few days</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Reminder to anybody who is still pending sending remaining event sign up sheets to please do so</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Book for Festival!</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Send through sign up sheets if that’s something you have</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b w:val="1"/>
                    <w:bCs w:val="1"/>
                    <w:rtl w:val="0"/>
                  </w:rPr>
                  <w:t xml:space="preserve">Baron &amp; Baroness (Juliana and Tariq ibn Jelal)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handing over to Tullia and Roman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b w:val="1"/>
                    <w:bCs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p>
              <w:p w:rsidR="00000000" w:rsidDel="00000000" w:rsidP="00000000" w:rsidRDefault="00000000" w:rsidRPr="00000000" w14:paraId="0000007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will double check equipment before Yule</w:t>
                </w:r>
              </w:p>
              <w:p w:rsidR="00000000" w:rsidDel="00000000" w:rsidP="00000000" w:rsidRDefault="00000000" w:rsidRPr="00000000" w14:paraId="0000007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Will be getting Baronial Festing Kit (item tabled in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b w:val="1"/>
                    <w:bCs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b w:val="1"/>
                    <w:bCs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A&amp;S has continued to run regularly smoothly</w:t>
                </w:r>
              </w:p>
              <w:p w:rsidR="00000000" w:rsidDel="00000000" w:rsidP="00000000" w:rsidRDefault="00000000" w:rsidRPr="00000000" w14:paraId="0000007A">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 A&amp;S competition will run at Yule, with a single category of Changes for the changeover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b w:val="1"/>
                    <w:bCs w:val="1"/>
                    <w:rtl w:val="0"/>
                  </w:rPr>
                  <w:t xml:space="preserve">Captain of Archers (Norbert)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possibly warrant up soon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b w:val="1"/>
                    <w:bCs w:val="1"/>
                    <w:rtl w:val="0"/>
                  </w:rPr>
                  <w:t xml:space="preserve">Chirurgeon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b w:val="1"/>
                    <w:bCs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Apology</w:t>
                </w:r>
              </w:p>
              <w:p w:rsidR="00000000" w:rsidDel="00000000" w:rsidP="00000000" w:rsidRDefault="00000000" w:rsidRPr="00000000" w14:paraId="0000008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b w:val="1"/>
                    <w:bCs w:val="1"/>
                    <w:rtl w:val="0"/>
                  </w:rPr>
                  <w:t xml:space="preserve">Fencing Marshal (Amy)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p>
              <w:p w:rsidR="00000000" w:rsidDel="00000000" w:rsidP="00000000" w:rsidRDefault="00000000" w:rsidRPr="00000000" w14:paraId="0000008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Warrant is coming to an end and will be progressing finding a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pPr>
                <w:r w:rsidDel="00000000" w:rsidR="00000000" w:rsidRPr="00000000">
                  <w:rPr>
                    <w:b w:val="1"/>
                    <w:bCs w:val="1"/>
                    <w:rtl w:val="0"/>
                  </w:rPr>
                  <w:t xml:space="preserve">Herald (Hrafn)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Names and devices have successfully been registered!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pPr>
                <w:r w:rsidDel="00000000" w:rsidR="00000000" w:rsidRPr="00000000">
                  <w:rPr>
                    <w:b w:val="1"/>
                    <w:bCs w:val="1"/>
                    <w:rtl w:val="0"/>
                  </w:rPr>
                  <w:t xml:space="preserve">Hospitaller (Elwald)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Advertised replacement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6">
                <w:pPr>
                  <w:spacing w:line="240" w:lineRule="auto"/>
                  <w:rPr/>
                </w:pPr>
                <w:r w:rsidDel="00000000" w:rsidR="00000000" w:rsidRPr="00000000">
                  <w:rPr>
                    <w:b w:val="1"/>
                    <w:bCs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rPr/>
                </w:pPr>
                <w:r w:rsidDel="00000000" w:rsidR="00000000" w:rsidRPr="00000000">
                  <w:rPr>
                    <w:b w:val="1"/>
                    <w:bCs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pPr>
                <w:r w:rsidDel="00000000" w:rsidR="00000000" w:rsidRPr="00000000">
                  <w:rPr>
                    <w:b w:val="1"/>
                    <w:bCs w:val="1"/>
                    <w:rtl w:val="0"/>
                  </w:rPr>
                  <w:t xml:space="preserve">Stowe on the Wowld (Emma)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numPr>
                    <w:ilvl w:val="0"/>
                    <w:numId w:val="11"/>
                  </w:numPr>
                  <w:spacing w:line="240" w:lineRule="auto"/>
                  <w:ind w:left="720" w:hanging="360"/>
                  <w:rPr>
                    <w:u w:val="none"/>
                  </w:rPr>
                </w:pPr>
                <w:r w:rsidDel="00000000" w:rsidR="00000000" w:rsidRPr="00000000">
                  <w:rPr>
                    <w:rtl w:val="0"/>
                  </w:rPr>
                  <w:t xml:space="preserve">nothing to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pPr>
                <w:r w:rsidDel="00000000" w:rsidR="00000000" w:rsidRPr="00000000">
                  <w:rPr>
                    <w:b w:val="1"/>
                    <w:bCs w:val="1"/>
                    <w:rtl w:val="0"/>
                  </w:rPr>
                  <w:t xml:space="preserve">College of St Ursula Seneschal (Eleanor)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numPr>
                    <w:ilvl w:val="0"/>
                    <w:numId w:val="1"/>
                  </w:numPr>
                  <w:spacing w:line="240" w:lineRule="auto"/>
                  <w:ind w:left="720" w:hanging="360"/>
                  <w:rPr>
                    <w:u w:val="none"/>
                  </w:rPr>
                </w:pPr>
                <w:r w:rsidDel="00000000" w:rsidR="00000000" w:rsidRPr="00000000">
                  <w:rPr>
                    <w:rtl w:val="0"/>
                  </w:rPr>
                  <w:t xml:space="preserve">Had Ursulan Feast, apparently went well!</w:t>
                </w:r>
              </w:p>
              <w:p w:rsidR="00000000" w:rsidDel="00000000" w:rsidP="00000000" w:rsidRDefault="00000000" w:rsidRPr="00000000" w14:paraId="000000A5">
                <w:pPr>
                  <w:widowControl w:val="0"/>
                  <w:numPr>
                    <w:ilvl w:val="0"/>
                    <w:numId w:val="1"/>
                  </w:numPr>
                  <w:spacing w:line="240" w:lineRule="auto"/>
                  <w:ind w:left="720" w:hanging="360"/>
                  <w:rPr>
                    <w:u w:val="none"/>
                  </w:rPr>
                </w:pPr>
                <w:r w:rsidDel="00000000" w:rsidR="00000000" w:rsidRPr="00000000">
                  <w:rPr>
                    <w:rtl w:val="0"/>
                  </w:rPr>
                  <w:t xml:space="preserve">Have had their AGM and new officers</w:t>
                </w:r>
              </w:p>
              <w:p w:rsidR="00000000" w:rsidDel="00000000" w:rsidP="00000000" w:rsidRDefault="00000000" w:rsidRPr="00000000" w14:paraId="000000A6">
                <w:pPr>
                  <w:widowControl w:val="0"/>
                  <w:numPr>
                    <w:ilvl w:val="1"/>
                    <w:numId w:val="1"/>
                  </w:numPr>
                  <w:spacing w:line="240" w:lineRule="auto"/>
                  <w:ind w:left="1440" w:hanging="360"/>
                  <w:rPr>
                    <w:u w:val="none"/>
                  </w:rPr>
                </w:pPr>
                <w:r w:rsidDel="00000000" w:rsidR="00000000" w:rsidRPr="00000000">
                  <w:rPr>
                    <w:rtl w:val="0"/>
                  </w:rPr>
                  <w:t xml:space="preserve">Note that non-Seneschal officers usually doesn’t do quarterly reports, just the one at the end of the year (possibly due to clashing of uni vs SCA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A8">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A9">
      <w:pPr>
        <w:rPr>
          <w:i w:val="1"/>
          <w:iCs w:val="1"/>
        </w:rPr>
      </w:pPr>
      <w:r w:rsidDel="00000000" w:rsidR="00000000" w:rsidRPr="00000000">
        <w:rPr>
          <w:i w:val="1"/>
          <w:iCs w:val="1"/>
          <w:rtl w:val="0"/>
        </w:rPr>
        <w:t xml:space="preserve">(copy/delete motion sections as required)</w:t>
      </w:r>
    </w:p>
    <w:p w:rsidR="00000000" w:rsidDel="00000000" w:rsidP="00000000" w:rsidRDefault="00000000" w:rsidRPr="00000000" w14:paraId="000000AA">
      <w:pPr>
        <w:rPr/>
      </w:pPr>
      <w:r w:rsidDel="00000000" w:rsidR="00000000" w:rsidRPr="00000000">
        <w:rPr>
          <w:rtl w:val="0"/>
        </w:rPr>
      </w:r>
    </w:p>
    <w:sdt>
      <w:sdtPr>
        <w:lock w:val="contentLocked"/>
        <w:id w:val="-467408459"/>
        <w:tag w:val="goog_rdk_3"/>
      </w:sdtPr>
      <w:sdtContent>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rPr>
                    <w:b w:val="1"/>
                    <w:bCs w:val="1"/>
                  </w:rPr>
                </w:pPr>
                <w:r w:rsidDel="00000000" w:rsidR="00000000" w:rsidRPr="00000000">
                  <w:rPr>
                    <w:b w:val="1"/>
                    <w:bCs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rPr/>
                </w:pPr>
                <w:r w:rsidDel="00000000" w:rsidR="00000000" w:rsidRPr="00000000">
                  <w:rPr>
                    <w:rtl w:val="0"/>
                  </w:rPr>
                  <w:t xml:space="preserve">Approve up to $300 for Des Howard (Ranif) to make Baronial feasting kit. </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b w:val="1"/>
                    <w:bCs w:val="1"/>
                  </w:rPr>
                </w:pPr>
                <w:r w:rsidDel="00000000" w:rsidR="00000000" w:rsidRPr="00000000">
                  <w:rPr>
                    <w:b w:val="1"/>
                    <w:bCs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pPr>
                <w:r w:rsidDel="00000000" w:rsidR="00000000" w:rsidRPr="00000000">
                  <w:rPr>
                    <w:rtl w:val="0"/>
                  </w:rPr>
                  <w:t xml:space="preserve">Fabia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b w:val="1"/>
                    <w:bCs w:val="1"/>
                  </w:rPr>
                </w:pPr>
                <w:r w:rsidDel="00000000" w:rsidR="00000000" w:rsidRPr="00000000">
                  <w:rPr>
                    <w:b w:val="1"/>
                    <w:bCs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rPr/>
                </w:pPr>
                <w:r w:rsidDel="00000000" w:rsidR="00000000" w:rsidRPr="00000000">
                  <w:rPr>
                    <w:rtl w:val="0"/>
                  </w:rPr>
                  <w:t xml:space="preserve">Kaitorix</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b w:val="1"/>
                    <w:bCs w:val="1"/>
                  </w:rPr>
                </w:pPr>
                <w:r w:rsidDel="00000000" w:rsidR="00000000" w:rsidRPr="00000000">
                  <w:rPr>
                    <w:b w:val="1"/>
                    <w:bCs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pPr>
                <w:r w:rsidDel="00000000" w:rsidR="00000000" w:rsidRPr="00000000">
                  <w:rPr>
                    <w:rtl w:val="0"/>
                  </w:rPr>
                  <w:t xml:space="preserve">Had already been lightly approved as proof of concept, but attaching a formal number for now</w:t>
                </w:r>
              </w:p>
              <w:p w:rsidR="00000000" w:rsidDel="00000000" w:rsidP="00000000" w:rsidRDefault="00000000" w:rsidRPr="00000000" w14:paraId="000000B5">
                <w:pPr>
                  <w:widowControl w:val="0"/>
                  <w:spacing w:line="240" w:lineRule="auto"/>
                  <w:ind w:left="0" w:firstLine="0"/>
                  <w:rPr/>
                </w:pPr>
                <w:r w:rsidDel="00000000" w:rsidR="00000000" w:rsidRPr="00000000">
                  <w:rPr>
                    <w:rtl w:val="0"/>
                  </w:rPr>
                  <w:t xml:space="preserve">Rowany Baronial Festing Kit (2x bowl, plate, cup, 1x other bowl) </w:t>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b w:val="1"/>
                    <w:bCs w:val="1"/>
                  </w:rPr>
                </w:pPr>
                <w:r w:rsidDel="00000000" w:rsidR="00000000" w:rsidRPr="00000000">
                  <w:rPr>
                    <w:b w:val="1"/>
                    <w:bCs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jc w:val="center"/>
                  <w:rPr>
                    <w:b w:val="1"/>
                    <w:bCs w:val="1"/>
                  </w:rPr>
                </w:pPr>
                <w:r w:rsidDel="00000000" w:rsidR="00000000" w:rsidRPr="00000000">
                  <w:rPr>
                    <w:b w:val="1"/>
                    <w:bCs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jc w:val="center"/>
                  <w:rPr>
                    <w:b w:val="1"/>
                    <w:bCs w:val="1"/>
                  </w:rPr>
                </w:pPr>
                <w:r w:rsidDel="00000000" w:rsidR="00000000" w:rsidRPr="00000000">
                  <w:rPr>
                    <w:b w:val="1"/>
                    <w:bCs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jc w:val="center"/>
                  <w:rPr>
                    <w:b w:val="1"/>
                    <w:bCs w:val="1"/>
                  </w:rPr>
                </w:pPr>
                <w:r w:rsidDel="00000000" w:rsidR="00000000" w:rsidRPr="00000000">
                  <w:rPr>
                    <w:b w:val="1"/>
                    <w:bCs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pPr>
                <w:r w:rsidDel="00000000" w:rsidR="00000000" w:rsidRPr="00000000">
                  <w:rPr>
                    <w:rtl w:val="0"/>
                  </w:rPr>
                  <w:t xml:space="preserve">1</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b w:val="1"/>
                    <w:bCs w:val="1"/>
                  </w:rPr>
                </w:pPr>
                <w:r w:rsidDel="00000000" w:rsidR="00000000" w:rsidRPr="00000000">
                  <w:rPr>
                    <w:b w:val="1"/>
                    <w:bCs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5">
                <w:pPr>
                  <w:spacing w:line="240" w:lineRule="auto"/>
                  <w:rPr/>
                </w:pPr>
                <w:r w:rsidDel="00000000" w:rsidR="00000000" w:rsidRPr="00000000">
                  <w:rPr>
                    <w:rtl w:val="0"/>
                  </w:rPr>
                  <w:t xml:space="preserve">Reimburse Des or whoever pays Des</w:t>
                </w:r>
              </w:p>
            </w:tc>
          </w:tr>
        </w:tbl>
      </w:sdtContent>
    </w:sdt>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1"/>
        <w:rPr/>
      </w:pPr>
      <w:bookmarkStart w:colFirst="0" w:colLast="0" w:name="_heading=h.olxs46estujz" w:id="2"/>
      <w:bookmarkEnd w:id="2"/>
      <w:r w:rsidDel="00000000" w:rsidR="00000000" w:rsidRPr="00000000">
        <w:rPr>
          <w:rtl w:val="0"/>
        </w:rPr>
        <w:t xml:space="preserve">Other Business</w:t>
      </w:r>
    </w:p>
    <w:p w:rsidR="00000000" w:rsidDel="00000000" w:rsidP="00000000" w:rsidRDefault="00000000" w:rsidRPr="00000000" w14:paraId="000000C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br w:type="textWrapping"/>
      </w: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before="480" w:lineRule="auto"/>
    </w:pPr>
    <w:rPr>
      <w:b w:val="1"/>
      <w:bCs w:val="1"/>
      <w:color w:val="345a8a"/>
      <w:sz w:val="32"/>
      <w:szCs w:val="32"/>
    </w:rPr>
  </w:style>
  <w:style w:type="paragraph" w:styleId="Heading2">
    <w:name w:val="heading 2"/>
    <w:basedOn w:val="Normal"/>
    <w:next w:val="Normal"/>
    <w:pPr>
      <w:spacing w:after="200" w:before="200" w:lineRule="auto"/>
    </w:pPr>
    <w:rPr>
      <w:b w:val="1"/>
      <w:bCs w:val="1"/>
      <w:color w:val="4f81bd"/>
      <w:sz w:val="26"/>
      <w:szCs w:val="26"/>
    </w:rPr>
  </w:style>
  <w:style w:type="paragraph" w:styleId="Heading3">
    <w:name w:val="heading 3"/>
    <w:basedOn w:val="Normal"/>
    <w:next w:val="Normal"/>
    <w:pPr>
      <w:spacing w:after="200" w:before="200" w:lineRule="auto"/>
    </w:pPr>
    <w:rPr>
      <w:b w:val="1"/>
      <w:bCs w:val="1"/>
      <w:color w:val="4f81bd"/>
    </w:rPr>
  </w:style>
  <w:style w:type="paragraph" w:styleId="Heading4">
    <w:name w:val="heading 4"/>
    <w:basedOn w:val="Normal"/>
    <w:next w:val="Normal"/>
    <w:pPr>
      <w:spacing w:after="40" w:before="240" w:lineRule="auto"/>
    </w:pPr>
    <w:rPr>
      <w:b w:val="1"/>
      <w:bCs w:val="1"/>
    </w:rPr>
  </w:style>
  <w:style w:type="paragraph" w:styleId="Heading5">
    <w:name w:val="heading 5"/>
    <w:basedOn w:val="Normal"/>
    <w:next w:val="Normal"/>
    <w:pPr>
      <w:spacing w:after="40" w:before="220" w:lineRule="auto"/>
    </w:pPr>
    <w:rPr>
      <w:b w:val="1"/>
      <w:bCs w:val="1"/>
      <w:sz w:val="22"/>
      <w:szCs w:val="22"/>
    </w:rPr>
  </w:style>
  <w:style w:type="paragraph" w:styleId="Heading6">
    <w:name w:val="heading 6"/>
    <w:basedOn w:val="Normal"/>
    <w:next w:val="Normal"/>
    <w:pPr>
      <w:spacing w:after="40" w:before="200" w:lineRule="auto"/>
    </w:pPr>
    <w:rPr>
      <w:b w:val="1"/>
      <w:bCs w:val="1"/>
    </w:rPr>
  </w:style>
  <w:style w:type="paragraph" w:styleId="Title">
    <w:name w:val="Title"/>
    <w:basedOn w:val="Normal"/>
    <w:next w:val="Normal"/>
    <w:pPr>
      <w:spacing w:after="300" w:lineRule="auto"/>
    </w:pPr>
    <w:rPr>
      <w:b w:val="1"/>
      <w:bCs w:val="1"/>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qHOCVwjH++yxzmi5hvvS1VqIA==">CgMxLjAaHwoBMBIaChgICVIUChJ0YWJsZS5kajZ4cTBtY2tzZGwaHwoBMRIaChgICVIUChJ0YWJsZS5rZDZmNHFtNGdiZ2MaHwoBMhIaChgICVIUChJ0YWJsZS5rcWVtazhzZHA3MnUaHwoBMxIaChgICVIUChJ0YWJsZS5iMGg4MHU1d2lwc2QyDmguemd6dXhiY3Z2YWJ1Mg5oLm4zYnNhcjN6cWtwNjIOaC5vbHhzNDZlc3R1ano4AHIhMVVRZllPZm9CczJwbTA2V25HSHk5U0xnUm9ZRFdwSk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