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-465441</wp:posOffset>
            </wp:positionH>
            <wp:positionV relativeFrom="paragraph">
              <wp:posOffset>-624828</wp:posOffset>
            </wp:positionV>
            <wp:extent cx="7559040" cy="2312035"/>
            <wp:effectExtent b="0" l="0" r="0" t="0"/>
            <wp:wrapTopAndBottom distB="0" distT="0"/>
            <wp:docPr id="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18/11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7.23 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7.49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.9999999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Jean-Christophe, Crispin, Unnr, Ran, Clara, Caristiona, Stigh,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past, present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__/__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___/____202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 Caristiona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Nays: 0</w:t>
        <w:br w:type="textWrapping"/>
        <w:t xml:space="preserve">Abstentions: 2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Operating smoothly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Missive on COVID restrictions sent out to clarify before Yule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QR Code via ServiceNSW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Festival Exec met to approve the proposed Festival budget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Festival Steward gave an overview of the Festival Budget and the status of Festival at the moment.</w:t>
        <w:br w:type="textWrapping"/>
        <w:t xml:space="preserve">Motion to ratify the decision of the Festival Executive Committee and accept the budget for Festival 2022:</w:t>
        <w:br w:type="textWrapping"/>
        <w:t xml:space="preserve">Seconded: Caristiona</w:t>
        <w:br w:type="textWrapping"/>
        <w:t xml:space="preserve">Ayes: 6</w:t>
        <w:br w:type="textWrapping"/>
        <w:t xml:space="preserve">Nays:</w:t>
        <w:br w:type="textWrapping"/>
        <w:t xml:space="preserve">Abstentions:  1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Passed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Survey on Festival attendance to go out to the populace (JC)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Unnr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Account balances:</w:t>
      </w:r>
    </w:p>
    <w:p w:rsidR="00000000" w:rsidDel="00000000" w:rsidP="00000000" w:rsidRDefault="00000000" w:rsidRPr="00000000" w14:paraId="00000053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Rowany -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$46,634.59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Festival -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$33,207.25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FAT - $8125.00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$10 membership for the Epping Community Centre</w:t>
        <w:br w:type="textWrapping"/>
        <w:t xml:space="preserve">Motion: To pay this fee</w:t>
        <w:br w:type="textWrapping"/>
        <w:t xml:space="preserve">Seconded: Stigh</w:t>
        <w:br w:type="textWrapping"/>
        <w:t xml:space="preserve">Ayes: 6</w:t>
        <w:br w:type="textWrapping"/>
        <w:t xml:space="preserve">Nays: 0</w:t>
        <w:br w:type="textWrapping"/>
        <w:t xml:space="preserve">Abstentions: 1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(Cairistiona and Stigh)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Missive went out yesterday welcoming Leofric and Sabine as new Crown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Virtual A&amp;S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FIghter practice returns!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Stowe hopes to return to face to face soon, but virtual continues!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Looking forward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Minamoto no Hideaki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Quarterly report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A&amp;S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Armoured Combat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VACANT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Fencing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major issues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VACANT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Awaiting confirmation from DepEM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on the Heraldic front this month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Ran Njalldottir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Busy mundanely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Keeping on top of things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  <w:br w:type="textWrapping"/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Access to the Yule Stewards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(Clara)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Warrant expired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Youth Officer (Eurgain of Whitby)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new on this front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Mathilde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JC still needs to action that invoice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Otherwise, nothing new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 von Massenbach)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1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Nil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wbV4neSd3YjmESHhQUYiVXsOkw==">AMUW2mWRCpEjj7YZJRhUJzsi/bilMYcTk/ELBTzjls2FX1t8aFF0GrnCppGRtgplbbzP7KMi6UOLtmsESCANB8ZpZe3mEFyciCWwgdkEggN6d5wEThmg96H+o2IUr8kwN6p6g67rMPYo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